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bookmarkStart w:id="0" w:name="_GoBack"/>
      <w:bookmarkEnd w:id="0"/>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ni uvrščena v evidenco poslovnih subjektov iz 35. člena Zakona o integriteti in preprečevanju korupcije (Uradni list RS, št. 69/11-UPB-2)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lastRenderedPageBreak/>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Imamo zagotovljene ustrezne tehnične zmogljivosti (</w:t>
      </w:r>
      <w:r w:rsidRPr="00D24267">
        <w:rPr>
          <w:rFonts w:ascii="Calibri" w:eastAsia="Times New Roman" w:hAnsi="Calibri" w:cs="Calibri"/>
          <w:i/>
          <w:lang w:eastAsia="sl-SI"/>
        </w:rPr>
        <w:t>mehanizacijo in opremo</w:t>
      </w:r>
      <w:r w:rsidRPr="00D24267">
        <w:rPr>
          <w:rFonts w:ascii="Calibri" w:eastAsia="Times New Roman" w:hAnsi="Calibri" w:cs="Calibri"/>
          <w:lang w:eastAsia="sl-SI"/>
        </w:rPr>
        <w:t>) za kakovostno izvedbo celotnega naročila v predvidenem roku, skladno z zahtevami iz razpisne dokumentacije (</w:t>
      </w:r>
      <w:r w:rsidRPr="00D24267">
        <w:rPr>
          <w:rFonts w:ascii="Calibri" w:eastAsia="Times New Roman" w:hAnsi="Calibri" w:cs="Calibri"/>
          <w:i/>
          <w:lang w:eastAsia="sl-SI"/>
        </w:rPr>
        <w:t>Specifikacija naročila</w:t>
      </w:r>
      <w:r w:rsidRPr="00D24267">
        <w:rPr>
          <w:rFonts w:ascii="Calibri" w:eastAsia="Times New Roman" w:hAnsi="Calibri" w:cs="Calibri"/>
          <w:lang w:eastAsia="sl-SI"/>
        </w:rPr>
        <w:t xml:space="preserve">), pravili stroke ter določili predpisov in standardov s področja predmeta naročila. </w:t>
      </w: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6C0C25" w:rsidRDefault="006C0C25" w:rsidP="00D24267">
      <w:pPr>
        <w:spacing w:after="200" w:line="276" w:lineRule="auto"/>
        <w:rPr>
          <w:rFonts w:ascii="Calibri" w:eastAsia="Times New Roman" w:hAnsi="Calibri" w:cs="Calibri"/>
          <w:b/>
          <w:i/>
          <w:lang w:eastAsia="sl-SI"/>
        </w:rPr>
      </w:pPr>
    </w:p>
    <w:p w:rsidR="00C04476" w:rsidRDefault="00C04476" w:rsidP="00D24267">
      <w:pPr>
        <w:spacing w:after="200" w:line="276" w:lineRule="auto"/>
        <w:rPr>
          <w:rFonts w:ascii="Calibri" w:eastAsia="Times New Roman" w:hAnsi="Calibri" w:cs="Calibri"/>
          <w:b/>
          <w:i/>
          <w:lang w:eastAsia="sl-SI"/>
        </w:rPr>
      </w:pPr>
    </w:p>
    <w:p w:rsidR="006C0C25" w:rsidRDefault="006C0C25" w:rsidP="00D24267">
      <w:pPr>
        <w:spacing w:after="200" w:line="276" w:lineRule="auto"/>
        <w:rPr>
          <w:rFonts w:ascii="Calibri" w:eastAsia="Times New Roman" w:hAnsi="Calibri" w:cs="Calibri"/>
          <w:b/>
          <w:i/>
          <w:lang w:eastAsia="sl-SI"/>
        </w:rPr>
      </w:pPr>
    </w:p>
    <w:p w:rsidR="00D24267" w:rsidRDefault="00D24267"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2AEF" w:usb1="4000207B" w:usb2="00000000" w:usb3="00000000" w:csb0="000001FF" w:csb1="00000000"/>
  </w:font>
  <w:font w:name="Arial">
    <w:panose1 w:val="020B0604020202020204"/>
    <w:charset w:val="EE"/>
    <w:family w:val="swiss"/>
    <w:pitch w:val="variable"/>
    <w:sig w:usb0="20002A87"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F018D5">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15262E"/>
    <w:rsid w:val="00187F5F"/>
    <w:rsid w:val="002921AC"/>
    <w:rsid w:val="002B30EA"/>
    <w:rsid w:val="003B6FBB"/>
    <w:rsid w:val="005F6122"/>
    <w:rsid w:val="006C0C25"/>
    <w:rsid w:val="00706488"/>
    <w:rsid w:val="0087108C"/>
    <w:rsid w:val="009D474C"/>
    <w:rsid w:val="009F5770"/>
    <w:rsid w:val="00C04476"/>
    <w:rsid w:val="00CA4024"/>
    <w:rsid w:val="00CB6ADF"/>
    <w:rsid w:val="00D24267"/>
    <w:rsid w:val="00F018D5"/>
    <w:rsid w:val="00F05FAD"/>
    <w:rsid w:val="00F84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E1C4BC"/>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21</cp:revision>
  <dcterms:created xsi:type="dcterms:W3CDTF">2018-05-24T11:56:00Z</dcterms:created>
  <dcterms:modified xsi:type="dcterms:W3CDTF">2019-04-15T10:14:00Z</dcterms:modified>
</cp:coreProperties>
</file>